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3DC72" w14:textId="77777777" w:rsidR="00D06FBD" w:rsidRPr="00D06FBD" w:rsidRDefault="00D06FBD" w:rsidP="00D06FBD">
      <w:pPr>
        <w:jc w:val="right"/>
        <w:rPr>
          <w:highlight w:val="lightGray"/>
        </w:rPr>
      </w:pPr>
      <w:r w:rsidRPr="00D06FBD">
        <w:rPr>
          <w:highlight w:val="lightGray"/>
        </w:rPr>
        <w:t>&lt;Organisation name&gt;</w:t>
      </w:r>
    </w:p>
    <w:p w14:paraId="378CE6A5" w14:textId="77777777" w:rsidR="00D06FBD" w:rsidRPr="00D06FBD" w:rsidRDefault="00D06FBD" w:rsidP="00D06FBD">
      <w:pPr>
        <w:jc w:val="right"/>
        <w:rPr>
          <w:highlight w:val="lightGray"/>
        </w:rPr>
      </w:pPr>
      <w:r w:rsidRPr="00D06FBD">
        <w:rPr>
          <w:highlight w:val="lightGray"/>
        </w:rPr>
        <w:t>&lt;Address line 1&gt;</w:t>
      </w:r>
    </w:p>
    <w:p w14:paraId="33790AA1" w14:textId="77777777" w:rsidR="00D06FBD" w:rsidRPr="00D06FBD" w:rsidRDefault="00D06FBD" w:rsidP="00D06FBD">
      <w:pPr>
        <w:jc w:val="right"/>
        <w:rPr>
          <w:highlight w:val="lightGray"/>
        </w:rPr>
      </w:pPr>
      <w:r w:rsidRPr="00D06FBD">
        <w:rPr>
          <w:highlight w:val="lightGray"/>
        </w:rPr>
        <w:t>&lt;Address line 2&gt;</w:t>
      </w:r>
    </w:p>
    <w:p w14:paraId="45998F4A" w14:textId="77777777" w:rsidR="00D06FBD" w:rsidRPr="00D06FBD" w:rsidRDefault="00D06FBD" w:rsidP="00D06FBD">
      <w:r w:rsidRPr="00D06FBD">
        <w:rPr>
          <w:highlight w:val="lightGray"/>
        </w:rPr>
        <w:t>&lt;Name of Minister of Health&gt;</w:t>
      </w:r>
    </w:p>
    <w:p w14:paraId="2F1AEAB1" w14:textId="77777777" w:rsidR="00D06FBD" w:rsidRPr="00D06FBD" w:rsidRDefault="00D06FBD" w:rsidP="00D06FBD">
      <w:r w:rsidRPr="00D06FBD">
        <w:t xml:space="preserve">Minister of Health of </w:t>
      </w:r>
      <w:r w:rsidRPr="00D06FBD">
        <w:rPr>
          <w:highlight w:val="lightGray"/>
        </w:rPr>
        <w:t>&lt;Country&gt;</w:t>
      </w:r>
    </w:p>
    <w:p w14:paraId="36AA55DA" w14:textId="77777777" w:rsidR="00D06FBD" w:rsidRPr="00D06FBD" w:rsidRDefault="00D06FBD" w:rsidP="00D06FBD">
      <w:pPr>
        <w:rPr>
          <w:highlight w:val="lightGray"/>
        </w:rPr>
      </w:pPr>
      <w:r w:rsidRPr="00D06FBD">
        <w:rPr>
          <w:highlight w:val="lightGray"/>
        </w:rPr>
        <w:t>&lt;Address line 1&gt;</w:t>
      </w:r>
    </w:p>
    <w:p w14:paraId="3FAC65F6" w14:textId="77777777" w:rsidR="00D06FBD" w:rsidRPr="00D06FBD" w:rsidRDefault="00D06FBD" w:rsidP="00D06FBD">
      <w:r w:rsidRPr="00D06FBD">
        <w:rPr>
          <w:highlight w:val="lightGray"/>
        </w:rPr>
        <w:t>&lt;Address line 2&gt;</w:t>
      </w:r>
    </w:p>
    <w:p w14:paraId="53D05912" w14:textId="77777777" w:rsidR="00D06FBD" w:rsidRPr="00D06FBD" w:rsidRDefault="00D06FBD" w:rsidP="00D06FBD"/>
    <w:p w14:paraId="7AF5E50C" w14:textId="77777777" w:rsidR="00D06FBD" w:rsidRPr="00D06FBD" w:rsidRDefault="00D06FBD" w:rsidP="00D06FBD">
      <w:r w:rsidRPr="00D06FBD">
        <w:rPr>
          <w:highlight w:val="lightGray"/>
        </w:rPr>
        <w:t>&lt;Date&gt;</w:t>
      </w:r>
    </w:p>
    <w:p w14:paraId="4660F193" w14:textId="77777777" w:rsidR="00D06FBD" w:rsidRPr="00D06FBD" w:rsidRDefault="00D06FBD" w:rsidP="00D06FBD">
      <w:pPr>
        <w:rPr>
          <w:b/>
        </w:rPr>
      </w:pPr>
    </w:p>
    <w:p w14:paraId="102063C1" w14:textId="77777777" w:rsidR="00D06FBD" w:rsidRPr="00D06FBD" w:rsidRDefault="00D06FBD" w:rsidP="00D06FBD">
      <w:pPr>
        <w:rPr>
          <w:b/>
        </w:rPr>
      </w:pPr>
      <w:r w:rsidRPr="00D06FBD">
        <w:rPr>
          <w:b/>
        </w:rPr>
        <w:t xml:space="preserve">Ref: </w:t>
      </w:r>
      <w:r w:rsidRPr="00D06FBD">
        <w:rPr>
          <w:b/>
          <w:lang w:val="en-US"/>
        </w:rPr>
        <w:t>Proposal for Strengthening Cancer Control: Support for an updated WHA Resolution</w:t>
      </w:r>
      <w:r w:rsidRPr="00D06FBD">
        <w:rPr>
          <w:lang w:val="en-US"/>
        </w:rPr>
        <w:tab/>
      </w:r>
    </w:p>
    <w:p w14:paraId="459FA44D" w14:textId="77777777" w:rsidR="00D06FBD" w:rsidRPr="00D06FBD" w:rsidRDefault="00D06FBD" w:rsidP="00D06FBD">
      <w:r w:rsidRPr="00D06FBD">
        <w:t xml:space="preserve">Dear Minister, </w:t>
      </w:r>
    </w:p>
    <w:p w14:paraId="186EF8DD" w14:textId="77777777" w:rsidR="00D06FBD" w:rsidRPr="00D06FBD" w:rsidRDefault="00D06FBD" w:rsidP="00D06FBD">
      <w:r w:rsidRPr="00D06FBD">
        <w:t xml:space="preserve">I am writing on behalf of </w:t>
      </w:r>
      <w:r w:rsidRPr="00D06FBD">
        <w:rPr>
          <w:highlight w:val="lightGray"/>
        </w:rPr>
        <w:t>&lt;Organisation name&gt;</w:t>
      </w:r>
      <w:r w:rsidRPr="00D06FBD">
        <w:t xml:space="preserve">, a member of the Union for International Cancer Control (UICC), the largest international cancer-fighting organisation, with over 1,000 member organisations across 160 countries. </w:t>
      </w:r>
      <w:bookmarkStart w:id="0" w:name="_GoBack"/>
      <w:bookmarkEnd w:id="0"/>
    </w:p>
    <w:p w14:paraId="744DF66C" w14:textId="77777777" w:rsidR="00D06FBD" w:rsidRPr="00D06FBD" w:rsidRDefault="00D06FBD" w:rsidP="00D06FBD">
      <w:pPr>
        <w:rPr>
          <w:lang w:val="en-US"/>
        </w:rPr>
      </w:pPr>
      <w:r w:rsidRPr="00D06FBD">
        <w:rPr>
          <w:lang w:val="en-US"/>
        </w:rPr>
        <w:t>During an official side event co-hosted by UICC at the 69</w:t>
      </w:r>
      <w:r w:rsidRPr="00D06FBD">
        <w:rPr>
          <w:vertAlign w:val="superscript"/>
          <w:lang w:val="en-US"/>
        </w:rPr>
        <w:t>th</w:t>
      </w:r>
      <w:r w:rsidRPr="00D06FBD">
        <w:rPr>
          <w:lang w:val="en-US"/>
        </w:rPr>
        <w:t xml:space="preserve"> World Health Assembly on </w:t>
      </w:r>
      <w:hyperlink r:id="rId8" w:history="1">
        <w:r w:rsidRPr="00D06FBD">
          <w:rPr>
            <w:rStyle w:val="Hyperlink"/>
            <w:lang w:val="en-US"/>
          </w:rPr>
          <w:t>Making the Right Investments for Cancer Control</w:t>
        </w:r>
      </w:hyperlink>
      <w:r w:rsidRPr="00D06FBD">
        <w:rPr>
          <w:lang w:val="en-US"/>
        </w:rPr>
        <w:t xml:space="preserve">, a number of Member States called for an update to the </w:t>
      </w:r>
      <w:hyperlink r:id="rId9" w:history="1">
        <w:r w:rsidRPr="00D06FBD">
          <w:rPr>
            <w:rStyle w:val="Hyperlink"/>
            <w:lang w:val="en-US"/>
          </w:rPr>
          <w:t>WHA58.22 resolution: Cancer Prevention and Control</w:t>
        </w:r>
      </w:hyperlink>
      <w:r w:rsidRPr="00D06FBD">
        <w:rPr>
          <w:lang w:val="en-US"/>
        </w:rPr>
        <w:t xml:space="preserve"> from 2005, that </w:t>
      </w:r>
      <w:r w:rsidRPr="00D06FBD">
        <w:t>articulates a clear health systems response for cancer, with an emphasis on framework for strengthening early detection, diagnosis, treatment and care</w:t>
      </w:r>
      <w:r w:rsidRPr="00D06FBD">
        <w:rPr>
          <w:lang w:val="en-US"/>
        </w:rPr>
        <w:t xml:space="preserve">.  </w:t>
      </w:r>
    </w:p>
    <w:p w14:paraId="6DF379A7" w14:textId="77777777" w:rsidR="00D06FBD" w:rsidRPr="00D06FBD" w:rsidRDefault="00D06FBD" w:rsidP="00D06FBD">
      <w:pPr>
        <w:rPr>
          <w:lang w:val="en-US"/>
        </w:rPr>
      </w:pPr>
      <w:r w:rsidRPr="00D06FBD">
        <w:t>UICC is therefore very encouraged by the inclusion on the</w:t>
      </w:r>
      <w:r w:rsidRPr="00D06FBD">
        <w:rPr>
          <w:lang w:val="en-US"/>
        </w:rPr>
        <w:t xml:space="preserve"> </w:t>
      </w:r>
      <w:hyperlink r:id="rId10" w:tgtFrame="_blank" w:history="1">
        <w:r w:rsidRPr="00D06FBD">
          <w:rPr>
            <w:rStyle w:val="Hyperlink"/>
            <w:lang w:val="en-US"/>
          </w:rPr>
          <w:t>provisional agenda</w:t>
        </w:r>
      </w:hyperlink>
      <w:r w:rsidRPr="00D06FBD">
        <w:rPr>
          <w:lang w:val="en-US"/>
        </w:rPr>
        <w:t xml:space="preserve"> for the 140</w:t>
      </w:r>
      <w:r w:rsidRPr="00D06FBD">
        <w:rPr>
          <w:vertAlign w:val="superscript"/>
          <w:lang w:val="en-US"/>
        </w:rPr>
        <w:t>th</w:t>
      </w:r>
      <w:r w:rsidRPr="00D06FBD">
        <w:rPr>
          <w:lang w:val="en-US"/>
        </w:rPr>
        <w:t xml:space="preserve"> session of the WHO Executive Board of an item on “Cancer prevention and control in the context of an integrated approach” for discussion of a new cancer resolution that we believe could: </w:t>
      </w:r>
    </w:p>
    <w:p w14:paraId="308EF594" w14:textId="77777777" w:rsidR="00D06FBD" w:rsidRPr="00D06FBD" w:rsidRDefault="00D06FBD" w:rsidP="00D06FBD">
      <w:pPr>
        <w:numPr>
          <w:ilvl w:val="0"/>
          <w:numId w:val="11"/>
        </w:numPr>
      </w:pPr>
      <w:r w:rsidRPr="00D06FBD">
        <w:t>establish the core disciplines and services for a holistic, impactful and scalable cancer response, adapted to the local burden and aligned with national capacities</w:t>
      </w:r>
    </w:p>
    <w:p w14:paraId="776FF69E" w14:textId="77777777" w:rsidR="00D06FBD" w:rsidRPr="00D06FBD" w:rsidRDefault="00D06FBD" w:rsidP="00D06FBD">
      <w:pPr>
        <w:numPr>
          <w:ilvl w:val="0"/>
          <w:numId w:val="11"/>
        </w:numPr>
      </w:pPr>
      <w:r w:rsidRPr="00D06FBD">
        <w:t xml:space="preserve">bring together existing commitments from a series of WHA resolutions that are highly relevant for cancer including on palliative care, access to surgery and anaesthesia, essential medicines, patient-centred primary care, as well as the </w:t>
      </w:r>
      <w:proofErr w:type="spellStart"/>
      <w:r w:rsidRPr="00D06FBD">
        <w:t>lifecourse</w:t>
      </w:r>
      <w:proofErr w:type="spellEnd"/>
      <w:r w:rsidRPr="00D06FBD">
        <w:t xml:space="preserve"> and aging agenda</w:t>
      </w:r>
    </w:p>
    <w:p w14:paraId="1D551305" w14:textId="77777777" w:rsidR="00D06FBD" w:rsidRPr="00D06FBD" w:rsidRDefault="00D06FBD" w:rsidP="00D06FBD">
      <w:pPr>
        <w:numPr>
          <w:ilvl w:val="0"/>
          <w:numId w:val="11"/>
        </w:numPr>
        <w:rPr>
          <w:lang w:val="en-US"/>
        </w:rPr>
      </w:pPr>
      <w:r w:rsidRPr="00D06FBD">
        <w:t>reinforce the mandate for the non-communicable disease (NCD) team at WHO to respond to Member States’ requests for technical assistance and guidance</w:t>
      </w:r>
    </w:p>
    <w:p w14:paraId="63C777F6" w14:textId="77777777" w:rsidR="00D06FBD" w:rsidRPr="00D06FBD" w:rsidRDefault="00D06FBD" w:rsidP="00D06FBD">
      <w:pPr>
        <w:numPr>
          <w:ilvl w:val="0"/>
          <w:numId w:val="11"/>
        </w:numPr>
        <w:rPr>
          <w:lang w:val="en-US"/>
        </w:rPr>
      </w:pPr>
      <w:r w:rsidRPr="00D06FBD">
        <w:t>emphasise the opportunities for integration and efficiencies of building on existing health services such as HIV-AIDs, child adolescent health or reproductive health and maternal services</w:t>
      </w:r>
    </w:p>
    <w:p w14:paraId="76520DB4" w14:textId="77777777" w:rsidR="00D06FBD" w:rsidRPr="00D06FBD" w:rsidRDefault="00D06FBD" w:rsidP="00D06FBD">
      <w:pPr>
        <w:numPr>
          <w:ilvl w:val="0"/>
          <w:numId w:val="11"/>
        </w:numPr>
        <w:rPr>
          <w:lang w:val="en-US"/>
        </w:rPr>
      </w:pPr>
      <w:r w:rsidRPr="00D06FBD">
        <w:t>provide a framework for effective international engagement; there are a number of key allied agencies and organisations who stand ready with the expertise and tools required to assist.</w:t>
      </w:r>
    </w:p>
    <w:p w14:paraId="44E49D77" w14:textId="77777777" w:rsidR="00D06FBD" w:rsidRPr="00D06FBD" w:rsidRDefault="00D06FBD" w:rsidP="00D06FBD">
      <w:pPr>
        <w:rPr>
          <w:lang w:val="en-US"/>
        </w:rPr>
      </w:pPr>
      <w:r w:rsidRPr="00D06FBD">
        <w:rPr>
          <w:highlight w:val="lightGray"/>
        </w:rPr>
        <w:t>&lt;OPTION add your own organisations particular motivations here&gt;</w:t>
      </w:r>
    </w:p>
    <w:p w14:paraId="1179A770" w14:textId="77777777" w:rsidR="00D06FBD" w:rsidRPr="00D06FBD" w:rsidRDefault="00D06FBD" w:rsidP="00D06FBD">
      <w:pPr>
        <w:rPr>
          <w:lang w:val="en-US"/>
        </w:rPr>
      </w:pPr>
      <w:r w:rsidRPr="00D06FBD">
        <w:rPr>
          <w:lang w:val="en-US"/>
        </w:rPr>
        <w:t>UICC is keen to support WHO and Member States to ensure a robust and comprehensive cancer resolution that can help drive national progress, particularly in low- and middle- income countries that face the biggest challenges in the face of a rapidly growing cancer burden, and thus make a meaningful contribution to the 2025 NCD targets.</w:t>
      </w:r>
    </w:p>
    <w:p w14:paraId="031938ED" w14:textId="77777777" w:rsidR="00D06FBD" w:rsidRPr="00D06FBD" w:rsidRDefault="00D06FBD" w:rsidP="00D06FBD">
      <w:pPr>
        <w:rPr>
          <w:lang w:val="en-US"/>
        </w:rPr>
      </w:pPr>
      <w:r w:rsidRPr="00D06FBD">
        <w:rPr>
          <w:highlight w:val="lightGray"/>
        </w:rPr>
        <w:t>&lt;Organisation name&gt;</w:t>
      </w:r>
      <w:r w:rsidRPr="00D06FBD">
        <w:t xml:space="preserve"> </w:t>
      </w:r>
      <w:r w:rsidRPr="00D06FBD">
        <w:rPr>
          <w:lang w:val="en-US"/>
        </w:rPr>
        <w:t xml:space="preserve">would be happy to brief your cancer or NCD focal points on the key issues. We very much hope we can count on </w:t>
      </w:r>
      <w:r w:rsidRPr="00D06FBD">
        <w:rPr>
          <w:highlight w:val="lightGray"/>
        </w:rPr>
        <w:t>&lt;Country name&gt;</w:t>
      </w:r>
      <w:r w:rsidRPr="00D06FBD">
        <w:t xml:space="preserve">’s </w:t>
      </w:r>
      <w:r w:rsidRPr="00D06FBD">
        <w:rPr>
          <w:lang w:val="en-US"/>
        </w:rPr>
        <w:t>support in pressing for the adoption of this critical document at the 70</w:t>
      </w:r>
      <w:r w:rsidRPr="00D06FBD">
        <w:rPr>
          <w:vertAlign w:val="superscript"/>
          <w:lang w:val="en-US"/>
        </w:rPr>
        <w:t>th</w:t>
      </w:r>
      <w:r w:rsidRPr="00D06FBD">
        <w:rPr>
          <w:lang w:val="en-US"/>
        </w:rPr>
        <w:t xml:space="preserve"> World Health Assembly in May 2017 and kindly request an appointment for further discussions. </w:t>
      </w:r>
    </w:p>
    <w:p w14:paraId="79A98947" w14:textId="77777777" w:rsidR="00D06FBD" w:rsidRPr="00D06FBD" w:rsidRDefault="00D06FBD" w:rsidP="00D06FBD">
      <w:pPr>
        <w:rPr>
          <w:lang w:val="en-US"/>
        </w:rPr>
      </w:pPr>
    </w:p>
    <w:p w14:paraId="780456F0" w14:textId="77777777" w:rsidR="0005438A" w:rsidRPr="00D06FBD" w:rsidRDefault="00D06FBD" w:rsidP="005B4164">
      <w:pPr>
        <w:rPr>
          <w:b/>
          <w:lang w:val="en-US"/>
        </w:rPr>
      </w:pPr>
      <w:r w:rsidRPr="00D06FBD">
        <w:rPr>
          <w:lang w:val="en-US"/>
        </w:rPr>
        <w:t xml:space="preserve">Sincerely, </w:t>
      </w:r>
    </w:p>
    <w:sectPr w:rsidR="0005438A" w:rsidRPr="00D06FBD" w:rsidSect="0005438A">
      <w:footerReference w:type="default" r:id="rId11"/>
      <w:footerReference w:type="first" r:id="rId12"/>
      <w:pgSz w:w="11906" w:h="16838" w:code="9"/>
      <w:pgMar w:top="1361" w:right="1134" w:bottom="1814" w:left="1134" w:header="709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962D" w14:textId="77777777" w:rsidR="00E62625" w:rsidRDefault="00E62625" w:rsidP="003C2A87">
      <w:r>
        <w:separator/>
      </w:r>
    </w:p>
  </w:endnote>
  <w:endnote w:type="continuationSeparator" w:id="0">
    <w:p w14:paraId="4BEC9EA7" w14:textId="77777777" w:rsidR="00E62625" w:rsidRDefault="00E62625" w:rsidP="003C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736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0212B" w14:textId="77777777" w:rsidR="0005438A" w:rsidRDefault="0005438A" w:rsidP="00054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B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4F73BF31" wp14:editId="267A9012">
                  <wp:simplePos x="0" y="0"/>
                  <wp:positionH relativeFrom="column">
                    <wp:align>center</wp:align>
                  </wp:positionH>
                  <wp:positionV relativeFrom="page">
                    <wp:posOffset>9692005</wp:posOffset>
                  </wp:positionV>
                  <wp:extent cx="6120000" cy="0"/>
                  <wp:effectExtent l="0" t="0" r="33655" b="1905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661FFA" id="Straight Connector 19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763.15pt" to="481.9pt,76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" strokecolor="#e8e8e8 [349]" strokeweight="1pt">
                  <v:stroke joinstyle="miter"/>
                  <w10:wrap anchory="page"/>
                  <w10:anchorlock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498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04C3C" w14:textId="77777777" w:rsidR="005B4164" w:rsidRDefault="005B4164" w:rsidP="005B41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B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46F5D124" wp14:editId="5F651A4F">
                  <wp:simplePos x="0" y="0"/>
                  <wp:positionH relativeFrom="column">
                    <wp:align>center</wp:align>
                  </wp:positionH>
                  <wp:positionV relativeFrom="page">
                    <wp:posOffset>9692005</wp:posOffset>
                  </wp:positionV>
                  <wp:extent cx="6120000" cy="0"/>
                  <wp:effectExtent l="0" t="0" r="3365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08BBE9F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763.15pt" to="481.9pt,76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" strokecolor="#e8e8e8 [349]" strokeweight="1pt">
                  <v:stroke joinstyle="miter"/>
                  <w10:wrap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C9AB4" w14:textId="77777777" w:rsidR="00E62625" w:rsidRDefault="00E62625" w:rsidP="003C2A87">
      <w:r>
        <w:separator/>
      </w:r>
    </w:p>
  </w:footnote>
  <w:footnote w:type="continuationSeparator" w:id="0">
    <w:p w14:paraId="649F87C1" w14:textId="77777777" w:rsidR="00E62625" w:rsidRDefault="00E62625" w:rsidP="003C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701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16F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AA9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B46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8A0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0E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4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425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40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620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1289A"/>
    <w:multiLevelType w:val="hybridMultilevel"/>
    <w:tmpl w:val="54C6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D"/>
    <w:rsid w:val="0005438A"/>
    <w:rsid w:val="001A45B6"/>
    <w:rsid w:val="001F4B53"/>
    <w:rsid w:val="00284F70"/>
    <w:rsid w:val="002F1643"/>
    <w:rsid w:val="00394771"/>
    <w:rsid w:val="003A4CF8"/>
    <w:rsid w:val="003B7B14"/>
    <w:rsid w:val="003C2A87"/>
    <w:rsid w:val="003E7858"/>
    <w:rsid w:val="004960C4"/>
    <w:rsid w:val="004A03F0"/>
    <w:rsid w:val="004D20D7"/>
    <w:rsid w:val="00514472"/>
    <w:rsid w:val="00534F6C"/>
    <w:rsid w:val="005B4164"/>
    <w:rsid w:val="00632C3B"/>
    <w:rsid w:val="006B03D8"/>
    <w:rsid w:val="007A36E2"/>
    <w:rsid w:val="007D54A1"/>
    <w:rsid w:val="00826202"/>
    <w:rsid w:val="00935A09"/>
    <w:rsid w:val="00AA5443"/>
    <w:rsid w:val="00B23389"/>
    <w:rsid w:val="00B26C68"/>
    <w:rsid w:val="00B5150A"/>
    <w:rsid w:val="00B80B62"/>
    <w:rsid w:val="00CC2DB2"/>
    <w:rsid w:val="00D06FBD"/>
    <w:rsid w:val="00D15467"/>
    <w:rsid w:val="00D16B75"/>
    <w:rsid w:val="00E62625"/>
    <w:rsid w:val="00E67D8A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253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0C4"/>
    <w:pPr>
      <w:spacing w:after="120" w:line="252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0C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F58220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0C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4A7C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4A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F5822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4A1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1E1E1E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0C4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1E1E1E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B6"/>
  </w:style>
  <w:style w:type="paragraph" w:styleId="Footer">
    <w:name w:val="footer"/>
    <w:basedOn w:val="Normal"/>
    <w:link w:val="FooterChar"/>
    <w:uiPriority w:val="99"/>
    <w:unhideWhenUsed/>
    <w:rsid w:val="005B4164"/>
    <w:pPr>
      <w:tabs>
        <w:tab w:val="center" w:pos="4680"/>
        <w:tab w:val="right" w:pos="9360"/>
      </w:tabs>
      <w:spacing w:after="0" w:line="240" w:lineRule="auto"/>
    </w:pPr>
    <w:rPr>
      <w:color w:val="004A7C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B4164"/>
    <w:rPr>
      <w:color w:val="004A7C" w:themeColor="text2"/>
      <w:sz w:val="18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C2A87"/>
    <w:pPr>
      <w:spacing w:after="300"/>
    </w:pPr>
  </w:style>
  <w:style w:type="character" w:customStyle="1" w:styleId="DateChar">
    <w:name w:val="Date Char"/>
    <w:basedOn w:val="DefaultParagraphFont"/>
    <w:link w:val="Date"/>
    <w:uiPriority w:val="99"/>
    <w:rsid w:val="003C2A87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4960C4"/>
    <w:pPr>
      <w:spacing w:after="0" w:line="240" w:lineRule="auto"/>
    </w:pPr>
    <w:rPr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C2A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960C4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color w:val="004A7C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0C4"/>
    <w:rPr>
      <w:rFonts w:asciiTheme="majorHAnsi" w:eastAsiaTheme="majorEastAsia" w:hAnsiTheme="majorHAnsi" w:cstheme="majorBidi"/>
      <w:b/>
      <w:color w:val="004A7C" w:themeColor="text2"/>
      <w:spacing w:val="-10"/>
      <w:kern w:val="28"/>
      <w:sz w:val="40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960C4"/>
    <w:rPr>
      <w:rFonts w:asciiTheme="majorHAnsi" w:eastAsiaTheme="majorEastAsia" w:hAnsiTheme="majorHAnsi" w:cstheme="majorBidi"/>
      <w:color w:val="F58220" w:themeColor="accent1"/>
      <w:sz w:val="3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960C4"/>
    <w:rPr>
      <w:rFonts w:asciiTheme="majorHAnsi" w:eastAsiaTheme="majorEastAsia" w:hAnsiTheme="majorHAnsi" w:cstheme="majorBidi"/>
      <w:color w:val="004A7C" w:themeColor="text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D54A1"/>
    <w:rPr>
      <w:rFonts w:asciiTheme="majorHAnsi" w:eastAsiaTheme="majorEastAsia" w:hAnsiTheme="majorHAnsi" w:cstheme="majorBidi"/>
      <w:b/>
      <w:color w:val="F58220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54A1"/>
    <w:rPr>
      <w:rFonts w:asciiTheme="majorHAnsi" w:eastAsiaTheme="majorEastAsia" w:hAnsiTheme="majorHAnsi" w:cstheme="majorBidi"/>
      <w:b/>
      <w:iCs/>
      <w:color w:val="1E1E1E" w:themeColor="text1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960C4"/>
    <w:pPr>
      <w:numPr>
        <w:numId w:val="1"/>
      </w:numPr>
      <w:tabs>
        <w:tab w:val="clear" w:pos="360"/>
        <w:tab w:val="left" w:pos="454"/>
      </w:tabs>
      <w:spacing w:after="60"/>
      <w:ind w:left="454" w:hanging="284"/>
    </w:pPr>
  </w:style>
  <w:style w:type="paragraph" w:styleId="ListBullet2">
    <w:name w:val="List Bullet 2"/>
    <w:basedOn w:val="Normal"/>
    <w:uiPriority w:val="99"/>
    <w:unhideWhenUsed/>
    <w:qFormat/>
    <w:rsid w:val="004960C4"/>
    <w:pPr>
      <w:numPr>
        <w:numId w:val="2"/>
      </w:numPr>
      <w:spacing w:after="60"/>
      <w:ind w:left="964" w:hanging="284"/>
    </w:pPr>
  </w:style>
  <w:style w:type="paragraph" w:styleId="ListNumber">
    <w:name w:val="List Number"/>
    <w:basedOn w:val="Normal"/>
    <w:uiPriority w:val="99"/>
    <w:unhideWhenUsed/>
    <w:qFormat/>
    <w:rsid w:val="004960C4"/>
    <w:pPr>
      <w:numPr>
        <w:numId w:val="6"/>
      </w:numPr>
      <w:tabs>
        <w:tab w:val="clear" w:pos="360"/>
        <w:tab w:val="left" w:pos="454"/>
      </w:tabs>
      <w:spacing w:after="60"/>
      <w:ind w:left="454" w:hanging="454"/>
    </w:pPr>
  </w:style>
  <w:style w:type="paragraph" w:styleId="ListParagraph">
    <w:name w:val="List Paragraph"/>
    <w:basedOn w:val="Normal"/>
    <w:uiPriority w:val="34"/>
    <w:qFormat/>
    <w:rsid w:val="004960C4"/>
    <w:pPr>
      <w:ind w:left="45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960C4"/>
    <w:rPr>
      <w:rFonts w:asciiTheme="majorHAnsi" w:eastAsiaTheme="majorEastAsia" w:hAnsiTheme="majorHAnsi" w:cstheme="majorBidi"/>
      <w:i/>
      <w:color w:val="1E1E1E" w:themeColor="text1"/>
      <w:sz w:val="20"/>
      <w:szCs w:val="20"/>
      <w:lang w:val="en-GB"/>
    </w:rPr>
  </w:style>
  <w:style w:type="paragraph" w:customStyle="1" w:styleId="Name">
    <w:name w:val="Name"/>
    <w:basedOn w:val="NoSpacing"/>
    <w:link w:val="NameChar"/>
    <w:qFormat/>
    <w:rsid w:val="004960C4"/>
    <w:pPr>
      <w:spacing w:before="240"/>
    </w:pPr>
  </w:style>
  <w:style w:type="character" w:customStyle="1" w:styleId="NoSpacingChar">
    <w:name w:val="No Spacing Char"/>
    <w:basedOn w:val="DefaultParagraphFont"/>
    <w:link w:val="NoSpacing"/>
    <w:uiPriority w:val="1"/>
    <w:rsid w:val="004960C4"/>
    <w:rPr>
      <w:sz w:val="20"/>
      <w:szCs w:val="20"/>
      <w:lang w:val="en-GB"/>
    </w:rPr>
  </w:style>
  <w:style w:type="character" w:customStyle="1" w:styleId="NameChar">
    <w:name w:val="Name Char"/>
    <w:basedOn w:val="NoSpacingChar"/>
    <w:link w:val="Name"/>
    <w:rsid w:val="004960C4"/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960C4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D06FBD"/>
    <w:rPr>
      <w:color w:val="1E1E1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icc.org/are-we-making-right-investments-cancer-control-global-dialogue" TargetMode="External"/><Relationship Id="rId9" Type="http://schemas.openxmlformats.org/officeDocument/2006/relationships/hyperlink" Target="http://www.who.int/cancer/media/news/WHA58%2022-en.pdf?ua=1" TargetMode="External"/><Relationship Id="rId10" Type="http://schemas.openxmlformats.org/officeDocument/2006/relationships/hyperlink" Target="http://apps.who.int/gb/ebwha/pdf_files/EB140/B140_1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evkin/Library/Group%20Containers/UBF8T346G9.Office/User%20Content.localized/Templates.localized/UICC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MB-UICC">
      <a:dk1>
        <a:srgbClr val="1E1E1E"/>
      </a:dk1>
      <a:lt1>
        <a:sysClr val="window" lastClr="FFFFFF"/>
      </a:lt1>
      <a:dk2>
        <a:srgbClr val="004A7C"/>
      </a:dk2>
      <a:lt2>
        <a:srgbClr val="FFFFFF"/>
      </a:lt2>
      <a:accent1>
        <a:srgbClr val="F58220"/>
      </a:accent1>
      <a:accent2>
        <a:srgbClr val="FBA919"/>
      </a:accent2>
      <a:accent3>
        <a:srgbClr val="00999A"/>
      </a:accent3>
      <a:accent4>
        <a:srgbClr val="E86158"/>
      </a:accent4>
      <a:accent5>
        <a:srgbClr val="004A7C"/>
      </a:accent5>
      <a:accent6>
        <a:srgbClr val="0063A0"/>
      </a:accent6>
      <a:hlink>
        <a:srgbClr val="1E1E1E"/>
      </a:hlink>
      <a:folHlink>
        <a:srgbClr val="1E1E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7BCD-1E31-6241-9E23-820E4247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UICC-Document-template.dotx</Template>
  <TotalTime>0</TotalTime>
  <Pages>1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Andrew Revkin</dc:creator>
  <cp:keywords/>
  <dc:description/>
  <cp:lastModifiedBy>Charles Andrew Revkin</cp:lastModifiedBy>
  <cp:revision>1</cp:revision>
  <dcterms:created xsi:type="dcterms:W3CDTF">2016-12-07T12:56:00Z</dcterms:created>
  <dcterms:modified xsi:type="dcterms:W3CDTF">2016-12-07T12:58:00Z</dcterms:modified>
</cp:coreProperties>
</file>